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rPr>
          <w:rFonts w:ascii="黑体" w:hAnsi="Arial" w:eastAsia="黑体" w:cs="Arial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Arial" w:eastAsia="黑体" w:cs="Arial"/>
          <w:b/>
          <w:bCs/>
          <w:color w:val="000000"/>
          <w:kern w:val="0"/>
          <w:sz w:val="44"/>
          <w:szCs w:val="44"/>
        </w:rPr>
        <w:t>石家庄市建设工程质量检测协会</w:t>
      </w:r>
    </w:p>
    <w:p>
      <w:pPr>
        <w:widowControl/>
        <w:jc w:val="center"/>
        <w:rPr>
          <w:rFonts w:ascii="黑体" w:hAnsi="Arial" w:eastAsia="黑体" w:cs="Arial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Arial" w:eastAsia="黑体" w:cs="Arial"/>
          <w:b/>
          <w:bCs/>
          <w:color w:val="000000"/>
          <w:kern w:val="0"/>
          <w:sz w:val="44"/>
          <w:szCs w:val="44"/>
        </w:rPr>
        <w:t>关于会费标准和会费管理的通知</w:t>
      </w:r>
    </w:p>
    <w:bookmarkEnd w:id="0"/>
    <w:p>
      <w:pPr>
        <w:widowControl/>
        <w:jc w:val="center"/>
        <w:rPr>
          <w:rFonts w:ascii="黑体" w:hAnsi="Arial" w:eastAsia="黑体" w:cs="Arial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石建检测字〔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〕1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widowControl/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为规范本会会费收取、使用和管理，保证本会工作正常开展，根据民政部、财政部（民发〔2014〕166号）《关于取消社会团体会费标准备案规范会费管理的通知》和国家发展改革委、民政部、财政部、国资委（发改经体〔2017〕1999号）《关于进一步规范行业协会商会收费管理的意见》要求，结合我会实际状况，特制定本会会员单位缴纳会费标准和管理办法。本办法经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2021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月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15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日石家庄市建设工程质量检测协会第二届第四次会员大会表决通过，请遵照执行。</w:t>
      </w:r>
    </w:p>
    <w:p>
      <w:pPr>
        <w:widowControl/>
        <w:numPr>
          <w:ilvl w:val="0"/>
          <w:numId w:val="1"/>
        </w:numPr>
        <w:spacing w:line="480" w:lineRule="auto"/>
        <w:rPr>
          <w:rFonts w:ascii="微软雅黑" w:hAnsi="微软雅黑" w:eastAsia="微软雅黑" w:cs="微软雅黑"/>
          <w:bCs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32"/>
          <w:szCs w:val="32"/>
        </w:rPr>
        <w:t>会费收取标准</w:t>
      </w:r>
    </w:p>
    <w:p>
      <w:pPr>
        <w:widowControl/>
        <w:spacing w:line="480" w:lineRule="auto"/>
        <w:ind w:left="64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1项检测项目：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  <w:t>2500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元/年</w:t>
      </w:r>
    </w:p>
    <w:p>
      <w:pPr>
        <w:widowControl/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2-3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项检测项目：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  <w:t>5500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元/年</w:t>
      </w:r>
    </w:p>
    <w:p>
      <w:pPr>
        <w:widowControl/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4-6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项检测项目：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  <w:t>9500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元/年</w:t>
      </w:r>
    </w:p>
    <w:p>
      <w:pPr>
        <w:widowControl/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7-10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项检测项目：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  <w:t>18000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元/年</w:t>
      </w:r>
    </w:p>
    <w:p>
      <w:pPr>
        <w:widowControl/>
        <w:spacing w:line="480" w:lineRule="auto"/>
        <w:ind w:firstLine="640" w:firstLineChars="200"/>
        <w:rPr>
          <w:rFonts w:ascii="微软雅黑" w:hAnsi="微软雅黑" w:eastAsia="微软雅黑" w:cs="微软雅黑"/>
          <w:bCs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32"/>
          <w:szCs w:val="32"/>
        </w:rPr>
        <w:t>二、会费缴纳时间和方式</w:t>
      </w:r>
    </w:p>
    <w:p>
      <w:pPr>
        <w:widowControl/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会员单位按年度缴纳会费。每年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日前一次性缴足当年会费，新入会的会员单位经批准之日起缴纳当年度会费；有特殊情况的应在每年3月3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日前提出缓缴的书面申请，经会员大会不记名投票表决决定；缴纳方式为汇入本会帐户。</w:t>
      </w:r>
    </w:p>
    <w:p>
      <w:pPr>
        <w:widowControl/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户名：石家庄市建设工程质量检测协会</w:t>
      </w:r>
    </w:p>
    <w:p>
      <w:pPr>
        <w:widowControl/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开户行：中国银行石家庄市育才支行</w:t>
      </w:r>
    </w:p>
    <w:p>
      <w:pPr>
        <w:widowControl/>
        <w:spacing w:line="480" w:lineRule="auto"/>
        <w:ind w:firstLine="640" w:firstLineChars="200"/>
        <w:rPr>
          <w:rFonts w:ascii="宋体" w:hAnsi="宋体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帐号：</w:t>
      </w:r>
      <w:r>
        <w:rPr>
          <w:rFonts w:hint="eastAsia" w:ascii="宋体" w:hAnsi="宋体" w:cs="宋体"/>
          <w:bCs/>
          <w:sz w:val="32"/>
          <w:szCs w:val="32"/>
        </w:rPr>
        <w:t>100221147987</w:t>
      </w:r>
    </w:p>
    <w:p>
      <w:pPr>
        <w:widowControl/>
        <w:spacing w:line="480" w:lineRule="auto"/>
        <w:ind w:firstLine="640" w:firstLineChars="200"/>
        <w:rPr>
          <w:rFonts w:ascii="微软雅黑" w:hAnsi="微软雅黑" w:eastAsia="微软雅黑" w:cs="微软雅黑"/>
          <w:bCs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32"/>
          <w:szCs w:val="32"/>
        </w:rPr>
        <w:t>三、会费开支范围</w:t>
      </w:r>
    </w:p>
    <w:p>
      <w:pPr>
        <w:widowControl/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1、必要的办公支出和协会工作人员的工资、保险、福利待遇和补助费用；</w:t>
      </w:r>
    </w:p>
    <w:p>
      <w:pPr>
        <w:widowControl/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2、组织举办协会大型会议、行业调研、各类培训、经验推广、信息沟通及考察交流等活动的开支；</w:t>
      </w:r>
    </w:p>
    <w:p>
      <w:pPr>
        <w:widowControl/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3、编印刊物、发放宣传资料等的成本费；</w:t>
      </w:r>
    </w:p>
    <w:p>
      <w:pPr>
        <w:widowControl/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4、其他应支出的费用。</w:t>
      </w:r>
    </w:p>
    <w:p>
      <w:pPr>
        <w:widowControl/>
        <w:spacing w:line="480" w:lineRule="auto"/>
        <w:ind w:firstLine="640" w:firstLineChars="200"/>
        <w:rPr>
          <w:rFonts w:ascii="微软雅黑" w:hAnsi="微软雅黑" w:eastAsia="微软雅黑" w:cs="微软雅黑"/>
          <w:bCs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bCs/>
          <w:color w:val="000000"/>
          <w:kern w:val="0"/>
          <w:sz w:val="32"/>
          <w:szCs w:val="32"/>
        </w:rPr>
        <w:t>四、会费管理</w:t>
      </w:r>
    </w:p>
    <w:p>
      <w:pPr>
        <w:widowControl/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1、会费由秘书处负责收取及管理，并开具《社会团体会费统一收据》。</w:t>
      </w:r>
    </w:p>
    <w:p>
      <w:pPr>
        <w:widowControl/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2、本会日常经费开支由协会主要领导审批，重大活动或主要项目由会长审定，理事会会议研究决定。 </w:t>
      </w:r>
    </w:p>
    <w:p>
      <w:pPr>
        <w:widowControl/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3、协会财务账目由专职会计负责，严格执行《民间非营利组织会计制度》，接受会员大会、理事会和会员的质询和监督。</w:t>
      </w:r>
    </w:p>
    <w:p>
      <w:pPr>
        <w:widowControl/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4、财务收支情况由秘书处定期向会员大会报告，每年提交审计部门审计。</w:t>
      </w:r>
    </w:p>
    <w:p>
      <w:pPr>
        <w:widowControl/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5、对于无故连续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年不缴纳会费的会员，经常务理事会表决后取消会员资格。</w:t>
      </w:r>
    </w:p>
    <w:p>
      <w:pPr>
        <w:widowControl/>
        <w:spacing w:line="480" w:lineRule="auto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6、会费收取标准随着行业和协会发展需要调整时，由协会秘书处调研后提出意见，理事会审议后，通过会员大会不记名投票表决。</w:t>
      </w:r>
    </w:p>
    <w:p>
      <w:pPr>
        <w:widowControl/>
        <w:spacing w:line="480" w:lineRule="auto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480" w:lineRule="auto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480" w:lineRule="auto"/>
        <w:jc w:val="righ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石家庄市建设工程质量检测协会</w:t>
      </w:r>
    </w:p>
    <w:p>
      <w:pPr>
        <w:widowControl/>
        <w:spacing w:line="480" w:lineRule="auto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021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29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</w:t>
      </w:r>
    </w:p>
    <w:p>
      <w:pPr>
        <w:spacing w:line="5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4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40" w:lineRule="exact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宋体" w:hAnsi="宋体" w:cs="宋体"/>
          <w:kern w:val="0"/>
          <w:sz w:val="32"/>
          <w:szCs w:val="32"/>
          <w:lang w:bidi="ar"/>
        </w:rPr>
      </w:pPr>
    </w:p>
    <w:p/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5356860</wp:posOffset>
              </wp:positionH>
              <wp:positionV relativeFrom="paragraph">
                <wp:posOffset>-144780</wp:posOffset>
              </wp:positionV>
              <wp:extent cx="422910" cy="296545"/>
              <wp:effectExtent l="3810" t="0" r="1905" b="635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91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left:421.8pt;margin-top:-11.4pt;height:23.35pt;width:33.3pt;mso-position-horizontal-relative:margin;z-index:251659264;mso-width-relative:page;mso-height-relative:page;" filled="f" stroked="f" coordsize="21600,21600" o:gfxdata="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+d5mtoAAAAKAQAADwAAAAAAAAABACAAAAAiAAAA&#10;ZHJzL2Rvd25yZXYueG1sUEsBAhQAFAAAAAgAh07iQKobUWYFAgAA+QMAAA4AAAAAAAAAAQAgAAAA&#10;K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sz w:val="32"/>
                      </w:rPr>
                    </w:pPr>
                    <w:r>
                      <w:rPr>
                        <w:rFonts w:hint="eastAsia"/>
                        <w:sz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  <w:sz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72F66"/>
    <w:multiLevelType w:val="multilevel"/>
    <w:tmpl w:val="5CA72F6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62"/>
  <w:drawingGridVerticalSpacing w:val="305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4ODQwNGY1N2RhOGUyZDU3ZjA5YWQzMzE4MTg4NDMifQ=="/>
  </w:docVars>
  <w:rsids>
    <w:rsidRoot w:val="00FA2100"/>
    <w:rsid w:val="00110A2E"/>
    <w:rsid w:val="00114499"/>
    <w:rsid w:val="00172A27"/>
    <w:rsid w:val="0019206E"/>
    <w:rsid w:val="001C2F28"/>
    <w:rsid w:val="00205B4D"/>
    <w:rsid w:val="00222089"/>
    <w:rsid w:val="002341AF"/>
    <w:rsid w:val="00613BF1"/>
    <w:rsid w:val="00617000"/>
    <w:rsid w:val="008C4525"/>
    <w:rsid w:val="008E1577"/>
    <w:rsid w:val="00A829AD"/>
    <w:rsid w:val="00AE013B"/>
    <w:rsid w:val="00B61D90"/>
    <w:rsid w:val="00C32ED8"/>
    <w:rsid w:val="00C434E6"/>
    <w:rsid w:val="00CD1E81"/>
    <w:rsid w:val="00CE4F65"/>
    <w:rsid w:val="00DA7094"/>
    <w:rsid w:val="00E17955"/>
    <w:rsid w:val="00E40707"/>
    <w:rsid w:val="00FA2100"/>
    <w:rsid w:val="3E9C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contents"/>
    <w:basedOn w:val="7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批注框文本 字符"/>
    <w:basedOn w:val="7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442;&#26032;&#30005;&#33041;&#25991;&#20214;\&#21327;&#20250;&#25991;&#20214;&#21450;&#36890;&#30693;\&#36890;&#30693;\&#32440;&#36136;&#32418;&#22836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纸质红头模板.dotx</Template>
  <Pages>5</Pages>
  <Words>1091</Words>
  <Characters>1189</Characters>
  <Lines>9</Lines>
  <Paragraphs>2</Paragraphs>
  <TotalTime>1</TotalTime>
  <ScaleCrop>false</ScaleCrop>
  <LinksUpToDate>false</LinksUpToDate>
  <CharactersWithSpaces>1210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2023-03-13T06:38:00Z</dcterms:created>
  <dc:creator>Administrator</dc:creator>
  <cp:lastModifiedBy>Administrator</cp:lastModifiedBy>
  <cp:lastPrinted>2023-03-13T06:38:00Z</cp:lastPrinted>
  <dcterms:modified xsi:type="dcterms:W3CDTF">2023-03-28T02:34:37Z</dcterms:modified>
  <dc:title>石建检测字〔2013〕1号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4AF561B0327547389B02AAD00710F32C_13</vt:lpwstr>
  </property>
</Properties>
</file>